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jc w:val="center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/>
          <w:b/>
          <w:bCs/>
          <w:color w:val="000000"/>
          <w:sz w:val="30"/>
          <w:szCs w:val="30"/>
        </w:rPr>
        <w:t>无锡职业技术学院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中桥校区绿化养护项目询价单</w:t>
      </w:r>
    </w:p>
    <w:p>
      <w:pPr>
        <w:ind w:firstLine="10240" w:firstLineChars="3400"/>
        <w:rPr>
          <w:rFonts w:ascii="仿宋_GB2312" w:eastAsia="仿宋_GB2312"/>
          <w:b/>
          <w:bCs/>
          <w:color w:val="000000"/>
          <w:sz w:val="30"/>
          <w:szCs w:val="30"/>
        </w:rPr>
      </w:pPr>
    </w:p>
    <w:tbl>
      <w:tblPr>
        <w:tblStyle w:val="6"/>
        <w:tblW w:w="1509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11"/>
        <w:gridCol w:w="3055"/>
        <w:gridCol w:w="976"/>
        <w:gridCol w:w="2578"/>
        <w:gridCol w:w="588"/>
        <w:gridCol w:w="1417"/>
        <w:gridCol w:w="1417"/>
        <w:gridCol w:w="993"/>
        <w:gridCol w:w="996"/>
        <w:gridCol w:w="11"/>
        <w:gridCol w:w="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13" w:hRule="atLeast"/>
          <w:jc w:val="center"/>
        </w:trPr>
        <w:tc>
          <w:tcPr>
            <w:tcW w:w="7073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</w:t>
            </w:r>
            <w:r>
              <w:rPr>
                <w:b/>
                <w:color w:val="000000"/>
                <w:sz w:val="24"/>
              </w:rPr>
              <w:t>022</w:t>
            </w:r>
            <w:r>
              <w:rPr>
                <w:rFonts w:hint="eastAsia"/>
                <w:b/>
                <w:color w:val="000000"/>
                <w:sz w:val="24"/>
              </w:rPr>
              <w:t>年6月28日</w:t>
            </w:r>
          </w:p>
        </w:tc>
        <w:tc>
          <w:tcPr>
            <w:tcW w:w="2578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5422" w:type="dxa"/>
            <w:gridSpan w:val="6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31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542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78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542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531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542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无锡市梁溪区中南路258号</w:t>
            </w:r>
          </w:p>
        </w:tc>
        <w:tc>
          <w:tcPr>
            <w:tcW w:w="2578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542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73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陈忠荣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976" w:type="dxa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0"/>
                <w:sz w:val="18"/>
                <w:szCs w:val="18"/>
                <w:bdr w:val="none" w:color="auto" w:sz="0" w:space="0"/>
                <w:shd w:val="clear" w:fill="FFFFFF"/>
              </w:rPr>
              <w:t>0510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20"/>
                <w:sz w:val="18"/>
                <w:szCs w:val="18"/>
                <w:bdr w:val="none" w:color="auto" w:sz="0" w:space="0"/>
                <w:shd w:val="clear" w:fill="FFFFFF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0"/>
                <w:sz w:val="18"/>
                <w:szCs w:val="18"/>
                <w:bdr w:val="none" w:color="auto" w:sz="0" w:space="0"/>
                <w:shd w:val="clear" w:fill="FFFFFF"/>
              </w:rPr>
              <w:t>68868678</w:t>
            </w:r>
          </w:p>
        </w:tc>
        <w:tc>
          <w:tcPr>
            <w:tcW w:w="2578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542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62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服务名称</w:t>
            </w:r>
          </w:p>
        </w:tc>
        <w:tc>
          <w:tcPr>
            <w:tcW w:w="4566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服务内容描述</w:t>
            </w:r>
          </w:p>
        </w:tc>
        <w:tc>
          <w:tcPr>
            <w:tcW w:w="976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服务内容描述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1429" w:hRule="atLeast"/>
          <w:jc w:val="center"/>
        </w:trPr>
        <w:tc>
          <w:tcPr>
            <w:tcW w:w="1531" w:type="dxa"/>
            <w:vAlign w:val="center"/>
          </w:tcPr>
          <w:p>
            <w:r>
              <w:rPr>
                <w:rFonts w:hint="eastAsia"/>
                <w:sz w:val="24"/>
              </w:rPr>
              <w:t>中桥校区绿化养护</w:t>
            </w:r>
          </w:p>
        </w:tc>
        <w:tc>
          <w:tcPr>
            <w:tcW w:w="4566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</w:rPr>
              <w:t>1.各类树木(包括常绿乔木、灌木、片植绿篱、环状植物)的修剪、浇水、除虫、施肥等养护和优化工作；2.本区域范围内绿地的养护工作(包括杂草清除，树叶、垃圾、杂物的清理，草坪的修剪和施肥等)和优化；3.重点区域的美化，要做到四季有绿植(如校前区东侧、大创园展览示中心花坛、单教楼北侧花坛等区域)。4.确保树木的成活率，中桥校区总计有树木561棵其中：香樟树302棵、广玉兰49棵、水彬185棵、雪松25棵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以上内容和范围投标单位可到现场进行查看，以保证绿化养护方案的可行性。绿地面积约15000平方米。</w:t>
            </w:r>
          </w:p>
          <w:p>
            <w:pPr>
              <w:pStyle w:val="2"/>
            </w:pPr>
          </w:p>
        </w:tc>
        <w:tc>
          <w:tcPr>
            <w:tcW w:w="976" w:type="dxa"/>
            <w:tcBorders>
              <w:bottom w:val="single" w:color="auto" w:sz="4" w:space="0"/>
              <w:right w:val="dotDotDash" w:color="auto" w:sz="18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4" w:space="0"/>
            </w:tcBorders>
            <w:vAlign w:val="center"/>
          </w:tcPr>
          <w:p/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542" w:type="dxa"/>
            <w:gridSpan w:val="3"/>
            <w:tcBorders>
              <w:right w:val="dotDotDash" w:color="auto" w:sz="18" w:space="0"/>
            </w:tcBorders>
            <w:vAlign w:val="center"/>
          </w:tcPr>
          <w:p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>
            <w:r>
              <w:t>1、符合《政府采购法》第二十二条规定的供应商；</w:t>
            </w:r>
          </w:p>
          <w:p>
            <w:r>
              <w:t>2</w:t>
            </w:r>
            <w:r>
              <w:rPr>
                <w:rFonts w:hint="eastAsia"/>
              </w:rPr>
              <w:t>、营业</w:t>
            </w:r>
            <w:r>
              <w:t>执照中</w:t>
            </w:r>
            <w:r>
              <w:rPr>
                <w:rFonts w:hint="eastAsia"/>
              </w:rPr>
              <w:t>有</w:t>
            </w:r>
            <w:r>
              <w:t>与本项目</w:t>
            </w:r>
            <w:r>
              <w:rPr>
                <w:rFonts w:hint="eastAsia"/>
              </w:rPr>
              <w:t>采购</w:t>
            </w:r>
            <w:r>
              <w:t>内容相关的经营</w:t>
            </w:r>
            <w:r>
              <w:rPr>
                <w:rFonts w:hint="eastAsia"/>
              </w:rPr>
              <w:t>范围。</w:t>
            </w:r>
          </w:p>
          <w:p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>
            <w:r>
              <w:t>1、报价应包含</w:t>
            </w:r>
            <w:r>
              <w:rPr>
                <w:rFonts w:hint="eastAsia"/>
              </w:rPr>
              <w:t>为完成本项目所发生的所有费用；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服务地点：无锡职业技术学院中桥校区；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3</w:t>
            </w:r>
            <w:r>
              <w:t>、</w:t>
            </w:r>
            <w:r>
              <w:rPr>
                <w:rFonts w:hint="eastAsia"/>
              </w:rPr>
              <w:t>服务</w:t>
            </w:r>
            <w:r>
              <w:t>期</w:t>
            </w:r>
            <w:r>
              <w:rPr>
                <w:rFonts w:hint="eastAsia"/>
              </w:rPr>
              <w:t>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2年9月1日至2023年8月31日服务期为一年；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、完成项目要求见附件，经校方验收合格后，按月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支付；</w:t>
            </w:r>
          </w:p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、本项目期限为1年，最高限价为叁万伍仟元（3.5万）元</w:t>
            </w:r>
            <w:r>
              <w:rPr>
                <w:rFonts w:hint="eastAsia"/>
              </w:rPr>
              <w:t>，报价超过最高限价为无效报价；</w:t>
            </w:r>
          </w:p>
          <w:p>
            <w:r>
              <w:t>6、</w:t>
            </w:r>
            <w:r>
              <w:rPr>
                <w:rFonts w:hint="eastAsia"/>
              </w:rPr>
              <w:t>报价文件中除报价资料外还应包含以下资料：（1）</w:t>
            </w:r>
            <w:r>
              <w:t>营业执照复印件</w:t>
            </w:r>
            <w:r>
              <w:rPr>
                <w:rFonts w:hint="eastAsia"/>
              </w:rPr>
              <w:t>（加盖公章），（2）</w:t>
            </w:r>
            <w:r>
              <w:t>法定代表人身份证复印件</w:t>
            </w:r>
            <w:r>
              <w:rPr>
                <w:rFonts w:hint="eastAsia"/>
              </w:rPr>
              <w:t>，（3）</w:t>
            </w:r>
            <w:r>
              <w:t>授权代表还需提供法人授权委托书原件</w:t>
            </w:r>
            <w:r>
              <w:rPr>
                <w:rFonts w:hint="eastAsia"/>
              </w:rPr>
              <w:t>，（4）</w:t>
            </w:r>
            <w:r>
              <w:t>授权代表身份证复印件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三、确定成交单位</w:t>
            </w:r>
          </w:p>
          <w:p>
            <w:r>
              <w:t>1</w:t>
            </w:r>
            <w:r>
              <w:rPr>
                <w:rFonts w:hint="eastAsia"/>
              </w:rPr>
              <w:t>、报价文件请授权代表签字并加盖单位公章后于202</w:t>
            </w:r>
            <w:r>
              <w:t>2</w:t>
            </w:r>
            <w:r>
              <w:rPr>
                <w:rFonts w:hint="eastAsia"/>
              </w:rPr>
              <w:t>年7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</w:rPr>
              <w:t>17</w:t>
            </w:r>
            <w:r>
              <w:t>:</w:t>
            </w:r>
            <w:r>
              <w:rPr>
                <w:rFonts w:hint="eastAsia"/>
              </w:rPr>
              <w:t>00前密封寄送至无锡职业技术学院中桥校区管委会行政楼202室（疫情防控期间报价文件采用顺丰邮寄方式，报</w:t>
            </w:r>
            <w:r>
              <w:t>价人</w:t>
            </w:r>
            <w:r>
              <w:rPr>
                <w:rFonts w:hint="eastAsia"/>
              </w:rPr>
              <w:t>应充分</w:t>
            </w:r>
            <w:r>
              <w:t>考虑邮</w:t>
            </w:r>
            <w:r>
              <w:rPr>
                <w:rFonts w:hint="eastAsia"/>
              </w:rPr>
              <w:t>件</w:t>
            </w:r>
            <w:r>
              <w:t>在途时间，保证报价文件能够在截止时间之前送达</w:t>
            </w:r>
            <w:r>
              <w:rPr>
                <w:rFonts w:hint="eastAsia"/>
              </w:rPr>
              <w:t>学校</w:t>
            </w:r>
            <w:r>
              <w:t>）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、学校组织3人及以上单数询价小组，对报价文件进行资格性及符合性检查，通过资格性及符合性检查的单位报价文件，由询价小组</w:t>
            </w:r>
            <w:r>
              <w:t>根据符合采购需求和服务</w:t>
            </w:r>
            <w:r>
              <w:rPr>
                <w:rFonts w:hint="eastAsia"/>
              </w:rPr>
              <w:t>要求</w:t>
            </w:r>
            <w:r>
              <w:t>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8021" w:type="dxa"/>
            <w:gridSpan w:val="8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542" w:type="dxa"/>
            <w:gridSpan w:val="3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评审时间：202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日上午9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  <w:p>
            <w:pPr>
              <w:pStyle w:val="2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</w:rPr>
              <w:t>评审地点：无锡职业技术学院</w:t>
            </w:r>
            <w:r>
              <w:rPr>
                <w:rFonts w:hint="eastAsia" w:eastAsia="宋体"/>
                <w:b w:val="0"/>
                <w:bCs w:val="0"/>
                <w:sz w:val="21"/>
                <w:lang w:val="en-US" w:eastAsia="zh-CN"/>
              </w:rPr>
              <w:t>太湖校区后勤管理处201室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4855" w:type="dxa"/>
            <w:gridSpan w:val="6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小写：</w:t>
            </w:r>
          </w:p>
          <w:p>
            <w:pPr>
              <w:ind w:firstLine="240" w:firstLineChars="1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73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8021" w:type="dxa"/>
            <w:gridSpan w:val="8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>
      <w:pPr>
        <w:tabs>
          <w:tab w:val="left" w:pos="3664"/>
        </w:tabs>
        <w:jc w:val="left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yYmZiYjllM2Q5NGNlZDkwOTRjYzljNmJhZWM4YzkifQ=="/>
  </w:docVars>
  <w:rsids>
    <w:rsidRoot w:val="0013120D"/>
    <w:rsid w:val="00001AAC"/>
    <w:rsid w:val="00007815"/>
    <w:rsid w:val="000278B6"/>
    <w:rsid w:val="00064B78"/>
    <w:rsid w:val="000755FD"/>
    <w:rsid w:val="000855D6"/>
    <w:rsid w:val="00086E7A"/>
    <w:rsid w:val="000A231A"/>
    <w:rsid w:val="000B2C08"/>
    <w:rsid w:val="000B2C8A"/>
    <w:rsid w:val="000F4025"/>
    <w:rsid w:val="00105E13"/>
    <w:rsid w:val="0011325D"/>
    <w:rsid w:val="0012002B"/>
    <w:rsid w:val="00120177"/>
    <w:rsid w:val="0012099C"/>
    <w:rsid w:val="00124526"/>
    <w:rsid w:val="001247B2"/>
    <w:rsid w:val="0013120D"/>
    <w:rsid w:val="00163510"/>
    <w:rsid w:val="00181010"/>
    <w:rsid w:val="00181C73"/>
    <w:rsid w:val="00193518"/>
    <w:rsid w:val="001B2A31"/>
    <w:rsid w:val="001D5E4E"/>
    <w:rsid w:val="00201CE9"/>
    <w:rsid w:val="002159BD"/>
    <w:rsid w:val="00233DE8"/>
    <w:rsid w:val="00240D11"/>
    <w:rsid w:val="00275A33"/>
    <w:rsid w:val="00291ACA"/>
    <w:rsid w:val="00293049"/>
    <w:rsid w:val="002A0F00"/>
    <w:rsid w:val="002A570B"/>
    <w:rsid w:val="002B3B86"/>
    <w:rsid w:val="002B7785"/>
    <w:rsid w:val="002C1722"/>
    <w:rsid w:val="002C52C5"/>
    <w:rsid w:val="002C6695"/>
    <w:rsid w:val="002D5537"/>
    <w:rsid w:val="002E3700"/>
    <w:rsid w:val="002E6567"/>
    <w:rsid w:val="002E7B29"/>
    <w:rsid w:val="0030660F"/>
    <w:rsid w:val="00313356"/>
    <w:rsid w:val="0031407C"/>
    <w:rsid w:val="00332899"/>
    <w:rsid w:val="003A01A8"/>
    <w:rsid w:val="003A238B"/>
    <w:rsid w:val="003A5569"/>
    <w:rsid w:val="003A7769"/>
    <w:rsid w:val="003C01AA"/>
    <w:rsid w:val="003C6C43"/>
    <w:rsid w:val="003E4E55"/>
    <w:rsid w:val="003F4E32"/>
    <w:rsid w:val="00400D09"/>
    <w:rsid w:val="004147F2"/>
    <w:rsid w:val="00415C06"/>
    <w:rsid w:val="00426BB5"/>
    <w:rsid w:val="00430B63"/>
    <w:rsid w:val="00432687"/>
    <w:rsid w:val="00437123"/>
    <w:rsid w:val="00441E65"/>
    <w:rsid w:val="00442BC4"/>
    <w:rsid w:val="004436D8"/>
    <w:rsid w:val="00452464"/>
    <w:rsid w:val="00454225"/>
    <w:rsid w:val="00466659"/>
    <w:rsid w:val="00483533"/>
    <w:rsid w:val="00493A60"/>
    <w:rsid w:val="004A3BEB"/>
    <w:rsid w:val="004C1EE8"/>
    <w:rsid w:val="004D0FCE"/>
    <w:rsid w:val="004D6F5F"/>
    <w:rsid w:val="004E6DD7"/>
    <w:rsid w:val="004F648D"/>
    <w:rsid w:val="004F73F4"/>
    <w:rsid w:val="005105FD"/>
    <w:rsid w:val="0052310B"/>
    <w:rsid w:val="00524100"/>
    <w:rsid w:val="0059660A"/>
    <w:rsid w:val="005971D8"/>
    <w:rsid w:val="00597766"/>
    <w:rsid w:val="005E1CD2"/>
    <w:rsid w:val="005F57A1"/>
    <w:rsid w:val="006042AF"/>
    <w:rsid w:val="00625FF5"/>
    <w:rsid w:val="00630A89"/>
    <w:rsid w:val="0064032E"/>
    <w:rsid w:val="00644FD0"/>
    <w:rsid w:val="006528C5"/>
    <w:rsid w:val="00657876"/>
    <w:rsid w:val="00664D04"/>
    <w:rsid w:val="006705D0"/>
    <w:rsid w:val="00674669"/>
    <w:rsid w:val="00683F7E"/>
    <w:rsid w:val="006C0C08"/>
    <w:rsid w:val="006C4B6A"/>
    <w:rsid w:val="00713347"/>
    <w:rsid w:val="00721770"/>
    <w:rsid w:val="00734A91"/>
    <w:rsid w:val="00735B08"/>
    <w:rsid w:val="007509DC"/>
    <w:rsid w:val="0079472E"/>
    <w:rsid w:val="00796306"/>
    <w:rsid w:val="007B0166"/>
    <w:rsid w:val="007B752D"/>
    <w:rsid w:val="007D0A43"/>
    <w:rsid w:val="007E1E51"/>
    <w:rsid w:val="007E7E5B"/>
    <w:rsid w:val="008046AA"/>
    <w:rsid w:val="0081218E"/>
    <w:rsid w:val="008163A8"/>
    <w:rsid w:val="008206C2"/>
    <w:rsid w:val="00836A9A"/>
    <w:rsid w:val="00852D55"/>
    <w:rsid w:val="008675C5"/>
    <w:rsid w:val="00871481"/>
    <w:rsid w:val="00871F61"/>
    <w:rsid w:val="008730E8"/>
    <w:rsid w:val="0089171C"/>
    <w:rsid w:val="008A1F84"/>
    <w:rsid w:val="008E513F"/>
    <w:rsid w:val="008F29D4"/>
    <w:rsid w:val="00916FA0"/>
    <w:rsid w:val="00937023"/>
    <w:rsid w:val="00955B0C"/>
    <w:rsid w:val="0095639E"/>
    <w:rsid w:val="00961D02"/>
    <w:rsid w:val="009669DE"/>
    <w:rsid w:val="00974A4D"/>
    <w:rsid w:val="009E0242"/>
    <w:rsid w:val="009E5FEC"/>
    <w:rsid w:val="009F096D"/>
    <w:rsid w:val="00A13365"/>
    <w:rsid w:val="00A1375B"/>
    <w:rsid w:val="00A237AA"/>
    <w:rsid w:val="00A32A09"/>
    <w:rsid w:val="00A40B4C"/>
    <w:rsid w:val="00A62995"/>
    <w:rsid w:val="00A62AE9"/>
    <w:rsid w:val="00A630D8"/>
    <w:rsid w:val="00A85BB5"/>
    <w:rsid w:val="00AA1CD9"/>
    <w:rsid w:val="00AA5B9A"/>
    <w:rsid w:val="00AA7C52"/>
    <w:rsid w:val="00AC2D1D"/>
    <w:rsid w:val="00AD58A9"/>
    <w:rsid w:val="00AF0A93"/>
    <w:rsid w:val="00B0317F"/>
    <w:rsid w:val="00B16A0B"/>
    <w:rsid w:val="00B26A41"/>
    <w:rsid w:val="00B43441"/>
    <w:rsid w:val="00B62FFA"/>
    <w:rsid w:val="00B70C5B"/>
    <w:rsid w:val="00B73AA4"/>
    <w:rsid w:val="00B7602A"/>
    <w:rsid w:val="00B84DB2"/>
    <w:rsid w:val="00BB2CB1"/>
    <w:rsid w:val="00BB4333"/>
    <w:rsid w:val="00BB4741"/>
    <w:rsid w:val="00BC330A"/>
    <w:rsid w:val="00BC56FA"/>
    <w:rsid w:val="00BC5E1E"/>
    <w:rsid w:val="00C0403C"/>
    <w:rsid w:val="00C1333D"/>
    <w:rsid w:val="00C27813"/>
    <w:rsid w:val="00C43695"/>
    <w:rsid w:val="00C43D73"/>
    <w:rsid w:val="00C5440E"/>
    <w:rsid w:val="00C604E4"/>
    <w:rsid w:val="00C831CA"/>
    <w:rsid w:val="00C875B4"/>
    <w:rsid w:val="00CA0D00"/>
    <w:rsid w:val="00CA4131"/>
    <w:rsid w:val="00CA4B39"/>
    <w:rsid w:val="00CB17C4"/>
    <w:rsid w:val="00CC68C9"/>
    <w:rsid w:val="00CD3FF4"/>
    <w:rsid w:val="00CE2C29"/>
    <w:rsid w:val="00CE784A"/>
    <w:rsid w:val="00CF7582"/>
    <w:rsid w:val="00D53C82"/>
    <w:rsid w:val="00D63028"/>
    <w:rsid w:val="00D83A21"/>
    <w:rsid w:val="00D87F47"/>
    <w:rsid w:val="00DB082C"/>
    <w:rsid w:val="00DB3FF0"/>
    <w:rsid w:val="00DB72AE"/>
    <w:rsid w:val="00E21B17"/>
    <w:rsid w:val="00E3494B"/>
    <w:rsid w:val="00E47253"/>
    <w:rsid w:val="00E53440"/>
    <w:rsid w:val="00E541F2"/>
    <w:rsid w:val="00E6096C"/>
    <w:rsid w:val="00E60D23"/>
    <w:rsid w:val="00E71682"/>
    <w:rsid w:val="00E7266D"/>
    <w:rsid w:val="00E82D8F"/>
    <w:rsid w:val="00E927DB"/>
    <w:rsid w:val="00E94067"/>
    <w:rsid w:val="00EB1502"/>
    <w:rsid w:val="00ED088E"/>
    <w:rsid w:val="00EF13EB"/>
    <w:rsid w:val="00EF3B8D"/>
    <w:rsid w:val="00F00DE5"/>
    <w:rsid w:val="00F1714A"/>
    <w:rsid w:val="00F30092"/>
    <w:rsid w:val="00F34B06"/>
    <w:rsid w:val="00F4246B"/>
    <w:rsid w:val="00F53EDE"/>
    <w:rsid w:val="00F865DF"/>
    <w:rsid w:val="00FB42BC"/>
    <w:rsid w:val="00FC2955"/>
    <w:rsid w:val="00FD0B08"/>
    <w:rsid w:val="00FE0D74"/>
    <w:rsid w:val="00FE1C8A"/>
    <w:rsid w:val="00FF0D67"/>
    <w:rsid w:val="04721101"/>
    <w:rsid w:val="057A0DE1"/>
    <w:rsid w:val="071615F8"/>
    <w:rsid w:val="0A5B60D2"/>
    <w:rsid w:val="0D075AA7"/>
    <w:rsid w:val="0D1234CC"/>
    <w:rsid w:val="0DA42347"/>
    <w:rsid w:val="0F501F02"/>
    <w:rsid w:val="11B14F05"/>
    <w:rsid w:val="17626FA1"/>
    <w:rsid w:val="179360B0"/>
    <w:rsid w:val="18505401"/>
    <w:rsid w:val="186026A8"/>
    <w:rsid w:val="1CB25D62"/>
    <w:rsid w:val="1CD87093"/>
    <w:rsid w:val="1DE15EA2"/>
    <w:rsid w:val="201104DA"/>
    <w:rsid w:val="20B02BD2"/>
    <w:rsid w:val="24736CE6"/>
    <w:rsid w:val="25A62424"/>
    <w:rsid w:val="25C12CED"/>
    <w:rsid w:val="2729210E"/>
    <w:rsid w:val="286B02F5"/>
    <w:rsid w:val="2CF56940"/>
    <w:rsid w:val="2D3E5FE9"/>
    <w:rsid w:val="2E65560C"/>
    <w:rsid w:val="3288644E"/>
    <w:rsid w:val="399B0364"/>
    <w:rsid w:val="3A537611"/>
    <w:rsid w:val="3B395C09"/>
    <w:rsid w:val="3F786B0C"/>
    <w:rsid w:val="3FAE7E03"/>
    <w:rsid w:val="406516B3"/>
    <w:rsid w:val="41A4095E"/>
    <w:rsid w:val="4268588E"/>
    <w:rsid w:val="42A75502"/>
    <w:rsid w:val="447C5279"/>
    <w:rsid w:val="454F0AA7"/>
    <w:rsid w:val="45830D0E"/>
    <w:rsid w:val="46AA0854"/>
    <w:rsid w:val="46AD3CF2"/>
    <w:rsid w:val="4E356F41"/>
    <w:rsid w:val="516721B8"/>
    <w:rsid w:val="518812DB"/>
    <w:rsid w:val="54E737B3"/>
    <w:rsid w:val="56B72407"/>
    <w:rsid w:val="57007A87"/>
    <w:rsid w:val="57D82E00"/>
    <w:rsid w:val="581E7394"/>
    <w:rsid w:val="59845403"/>
    <w:rsid w:val="5AB93C88"/>
    <w:rsid w:val="5B60545F"/>
    <w:rsid w:val="5D7C30DE"/>
    <w:rsid w:val="5EDD1ADD"/>
    <w:rsid w:val="5F135A16"/>
    <w:rsid w:val="612C626E"/>
    <w:rsid w:val="62935B38"/>
    <w:rsid w:val="635770CF"/>
    <w:rsid w:val="63774CE6"/>
    <w:rsid w:val="677A0472"/>
    <w:rsid w:val="6A1F5DD2"/>
    <w:rsid w:val="6BFB681C"/>
    <w:rsid w:val="6C7B3A05"/>
    <w:rsid w:val="6CDA362F"/>
    <w:rsid w:val="6D834E8B"/>
    <w:rsid w:val="70983E6B"/>
    <w:rsid w:val="70E97B36"/>
    <w:rsid w:val="71792AC0"/>
    <w:rsid w:val="71CD2507"/>
    <w:rsid w:val="72D44C0E"/>
    <w:rsid w:val="72E2393D"/>
    <w:rsid w:val="73536D43"/>
    <w:rsid w:val="74B168E6"/>
    <w:rsid w:val="763F0980"/>
    <w:rsid w:val="764C658F"/>
    <w:rsid w:val="76764174"/>
    <w:rsid w:val="77434EF4"/>
    <w:rsid w:val="7BB6398D"/>
    <w:rsid w:val="7D857A04"/>
    <w:rsid w:val="7ECF5E46"/>
    <w:rsid w:val="7FB94C92"/>
    <w:rsid w:val="7FE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color w:val="00FFFF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FFF1-8642-4A42-B744-267730F9F9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1016</Words>
  <Characters>1084</Characters>
  <Lines>8</Lines>
  <Paragraphs>2</Paragraphs>
  <TotalTime>21</TotalTime>
  <ScaleCrop>false</ScaleCrop>
  <LinksUpToDate>false</LinksUpToDate>
  <CharactersWithSpaces>1086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2022-04-21T03:37:00Z</dcterms:created>
  <dc:creator>huang</dc:creator>
  <cp:lastModifiedBy>翩然雪海间</cp:lastModifiedBy>
  <cp:lastPrinted>2019-04-18T06:15:00Z</cp:lastPrinted>
  <dcterms:modified xsi:type="dcterms:W3CDTF">2023-08-11T03:44:10Z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94ACCF92D399483BB6A0649E9E6ED5CA_13</vt:lpwstr>
  </property>
</Properties>
</file>